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1298" w:rsidRDefault="00A11298" w:rsidP="00D315D5">
      <w:pPr>
        <w:pStyle w:val="Heading1"/>
        <w:spacing w:after="0" w:line="240" w:lineRule="auto"/>
        <w:rPr>
          <w:b/>
          <w:sz w:val="28"/>
          <w:szCs w:val="28"/>
        </w:rPr>
      </w:pPr>
      <w:bookmarkStart w:id="0" w:name="_Toc511889387"/>
      <w:bookmarkStart w:id="1" w:name="_GoBack"/>
      <w:bookmarkEnd w:id="1"/>
      <w:r w:rsidRPr="00D315D5">
        <w:rPr>
          <w:b/>
          <w:sz w:val="28"/>
          <w:szCs w:val="28"/>
        </w:rPr>
        <w:t>Social Security Helps You Care for Seniors</w:t>
      </w:r>
      <w:bookmarkEnd w:id="0"/>
    </w:p>
    <w:p w:rsidR="00D315D5" w:rsidRPr="00D315D5" w:rsidRDefault="00D315D5" w:rsidP="00D315D5"/>
    <w:p w:rsidR="00D315D5" w:rsidRPr="001173D9" w:rsidRDefault="00D315D5" w:rsidP="00D315D5">
      <w:pPr>
        <w:widowControl w:val="0"/>
        <w:autoSpaceDE w:val="0"/>
        <w:autoSpaceDN w:val="0"/>
        <w:adjustRightInd w:val="0"/>
        <w:rPr>
          <w:rFonts w:ascii="Arial" w:hAnsi="Arial" w:cs="Arial"/>
          <w:b/>
          <w:bCs/>
        </w:rPr>
      </w:pPr>
      <w:r w:rsidRPr="001173D9">
        <w:rPr>
          <w:rFonts w:ascii="Arial" w:hAnsi="Arial" w:cs="Arial"/>
          <w:b/>
          <w:bCs/>
        </w:rPr>
        <w:t>By Kirk Larson</w:t>
      </w:r>
    </w:p>
    <w:p w:rsidR="00D315D5" w:rsidRDefault="00D315D5" w:rsidP="00D315D5">
      <w:pPr>
        <w:widowControl w:val="0"/>
        <w:autoSpaceDE w:val="0"/>
        <w:autoSpaceDN w:val="0"/>
        <w:adjustRightInd w:val="0"/>
        <w:rPr>
          <w:rFonts w:ascii="Arial" w:hAnsi="Arial" w:cs="Arial"/>
          <w:b/>
          <w:bCs/>
        </w:rPr>
      </w:pPr>
      <w:r w:rsidRPr="001173D9">
        <w:rPr>
          <w:rFonts w:ascii="Arial" w:hAnsi="Arial" w:cs="Arial"/>
          <w:b/>
          <w:bCs/>
        </w:rPr>
        <w:t>Social Security Washington State</w:t>
      </w:r>
      <w:r>
        <w:rPr>
          <w:rFonts w:ascii="Arial" w:hAnsi="Arial" w:cs="Arial"/>
          <w:b/>
          <w:bCs/>
        </w:rPr>
        <w:t xml:space="preserve"> Public Affairs Specialist </w:t>
      </w:r>
    </w:p>
    <w:p w:rsidR="00D315D5" w:rsidRPr="00373244" w:rsidRDefault="00D315D5" w:rsidP="00D315D5">
      <w:pPr>
        <w:widowControl w:val="0"/>
        <w:autoSpaceDE w:val="0"/>
        <w:autoSpaceDN w:val="0"/>
        <w:adjustRightInd w:val="0"/>
        <w:rPr>
          <w:rFonts w:ascii="Arial" w:hAnsi="Arial" w:cs="Arial"/>
          <w:b/>
          <w:bCs/>
        </w:rPr>
      </w:pPr>
    </w:p>
    <w:p w:rsidR="00A11298" w:rsidRDefault="00A11298" w:rsidP="00D315D5">
      <w:pPr>
        <w:widowControl w:val="0"/>
        <w:autoSpaceDE w:val="0"/>
        <w:autoSpaceDN w:val="0"/>
        <w:adjustRightInd w:val="0"/>
        <w:rPr>
          <w:b/>
          <w:bCs/>
        </w:rPr>
      </w:pPr>
      <w:r>
        <w:rPr>
          <w:b/>
          <w:bCs/>
          <w:noProof/>
          <w:lang w:eastAsia="en-US"/>
        </w:rPr>
        <w:drawing>
          <wp:inline distT="0" distB="0" distL="0" distR="0" wp14:anchorId="38A3E533" wp14:editId="029CB836">
            <wp:extent cx="2706624" cy="1892808"/>
            <wp:effectExtent l="0" t="0" r="0" b="0"/>
            <wp:docPr id="3" name="Picture 3" descr="Woman on park bench with her arm around older woman in wheelcha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ocial Security Helps You Care for Seniors.jpg"/>
                    <pic:cNvPicPr/>
                  </pic:nvPicPr>
                  <pic:blipFill>
                    <a:blip r:embed="rId5">
                      <a:extLst>
                        <a:ext uri="{28A0092B-C50C-407E-A947-70E740481C1C}">
                          <a14:useLocalDpi xmlns:a14="http://schemas.microsoft.com/office/drawing/2010/main" val="0"/>
                        </a:ext>
                      </a:extLst>
                    </a:blip>
                    <a:stretch>
                      <a:fillRect/>
                    </a:stretch>
                  </pic:blipFill>
                  <pic:spPr>
                    <a:xfrm>
                      <a:off x="0" y="0"/>
                      <a:ext cx="2706624" cy="1892808"/>
                    </a:xfrm>
                    <a:prstGeom prst="rect">
                      <a:avLst/>
                    </a:prstGeom>
                  </pic:spPr>
                </pic:pic>
              </a:graphicData>
            </a:graphic>
          </wp:inline>
        </w:drawing>
      </w:r>
    </w:p>
    <w:p w:rsidR="00A11298" w:rsidRPr="007578EF" w:rsidRDefault="00A11298" w:rsidP="00D315D5"/>
    <w:p w:rsidR="00A11298" w:rsidRDefault="00A11298" w:rsidP="00D315D5">
      <w:pPr>
        <w:pStyle w:val="Body"/>
        <w:spacing w:after="0" w:line="240" w:lineRule="auto"/>
      </w:pPr>
      <w:r>
        <w:t>World Elder Abuse Awareness Day is June 15. This is an opportunity for everyone, all over the world, to voice their opposition to abuses inflicted on some of the most vulnerable members of our society. For more than 80 years, Social Security has provided for the elderly as part of our everyday mission.</w:t>
      </w:r>
    </w:p>
    <w:p w:rsidR="00D315D5" w:rsidRDefault="00D315D5" w:rsidP="00D315D5">
      <w:pPr>
        <w:pStyle w:val="Body"/>
        <w:spacing w:after="0" w:line="240" w:lineRule="auto"/>
      </w:pPr>
    </w:p>
    <w:p w:rsidR="00A11298" w:rsidRDefault="00A11298" w:rsidP="00D315D5">
      <w:pPr>
        <w:pStyle w:val="Body"/>
        <w:spacing w:after="0" w:line="240" w:lineRule="auto"/>
        <w:rPr>
          <w:rStyle w:val="Hyperlink"/>
        </w:rPr>
      </w:pPr>
      <w:r>
        <w:rPr>
          <w:rFonts w:ascii="Roboto" w:hAnsi="Roboto"/>
          <w:color w:val="212121"/>
        </w:rPr>
        <w:t>S</w:t>
      </w:r>
      <w:r>
        <w:rPr>
          <w:rFonts w:ascii="Roboto" w:hAnsi="Roboto" w:hint="eastAsia"/>
          <w:color w:val="212121"/>
        </w:rPr>
        <w:t>o</w:t>
      </w:r>
      <w:r>
        <w:rPr>
          <w:rFonts w:ascii="Roboto" w:hAnsi="Roboto"/>
          <w:color w:val="212121"/>
        </w:rPr>
        <w:t>metimes a family member is incapable of representing themselves due to health reasons. Generally, we look for family or friends to serve as representative payees. Social Security's Representative Payment Program helps our beneficiaries who are incapable of managing their Social Security and Supplemental Security Income (SSI) payments</w:t>
      </w:r>
      <w:r w:rsidRPr="00B253EB">
        <w:t>. Y</w:t>
      </w:r>
      <w:r w:rsidRPr="00B253EB">
        <w:rPr>
          <w:rFonts w:hint="eastAsia"/>
        </w:rPr>
        <w:t>o</w:t>
      </w:r>
      <w:r w:rsidRPr="00B253EB">
        <w:t xml:space="preserve">u can read more about the program at </w:t>
      </w:r>
      <w:hyperlink r:id="rId6" w:history="1">
        <w:r>
          <w:rPr>
            <w:rStyle w:val="Hyperlink"/>
            <w:rFonts w:ascii="Roboto" w:hAnsi="Roboto"/>
          </w:rPr>
          <w:t>www.socialsecurity.gov/payee</w:t>
        </w:r>
      </w:hyperlink>
      <w:r>
        <w:rPr>
          <w:rStyle w:val="Hyperlink"/>
        </w:rPr>
        <w:t>.</w:t>
      </w:r>
    </w:p>
    <w:p w:rsidR="00D315D5" w:rsidRPr="00B253EB" w:rsidRDefault="00D315D5" w:rsidP="00D315D5">
      <w:pPr>
        <w:pStyle w:val="Body"/>
        <w:spacing w:after="0" w:line="240" w:lineRule="auto"/>
      </w:pPr>
    </w:p>
    <w:p w:rsidR="00A11298" w:rsidRDefault="00A11298" w:rsidP="00D315D5">
      <w:pPr>
        <w:pStyle w:val="Body"/>
        <w:spacing w:after="0" w:line="240" w:lineRule="auto"/>
      </w:pPr>
      <w:r>
        <w:t>F</w:t>
      </w:r>
      <w:r w:rsidRPr="00B253EB">
        <w:t xml:space="preserve">amily </w:t>
      </w:r>
      <w:r>
        <w:t xml:space="preserve">members </w:t>
      </w:r>
      <w:r w:rsidRPr="00B253EB">
        <w:t xml:space="preserve">and caregivers </w:t>
      </w:r>
      <w:r>
        <w:t xml:space="preserve">can </w:t>
      </w:r>
      <w:r w:rsidRPr="00B253EB">
        <w:t xml:space="preserve">protect the older people they love with </w:t>
      </w:r>
      <w:r>
        <w:t xml:space="preserve">help from </w:t>
      </w:r>
      <w:r w:rsidRPr="00B253EB">
        <w:t>the Representative Payee Interdisciplinary Training series. The trainin</w:t>
      </w:r>
      <w:r w:rsidRPr="00B253EB">
        <w:rPr>
          <w:rFonts w:hint="eastAsia"/>
        </w:rPr>
        <w:t>g</w:t>
      </w:r>
      <w:r w:rsidRPr="00B253EB">
        <w:t xml:space="preserve"> was developed in partnership with </w:t>
      </w:r>
      <w:r>
        <w:t>the</w:t>
      </w:r>
      <w:r w:rsidRPr="00B253EB">
        <w:t xml:space="preserve"> Administration on Aging within the Administration for Community Living and the Consumer </w:t>
      </w:r>
      <w:r>
        <w:t xml:space="preserve">Financial </w:t>
      </w:r>
      <w:r w:rsidRPr="00B253EB">
        <w:t>Protection Bureau.</w:t>
      </w:r>
    </w:p>
    <w:p w:rsidR="00D315D5" w:rsidRPr="00B253EB" w:rsidRDefault="00D315D5" w:rsidP="00D315D5">
      <w:pPr>
        <w:pStyle w:val="Body"/>
        <w:spacing w:after="0" w:line="240" w:lineRule="auto"/>
      </w:pPr>
    </w:p>
    <w:p w:rsidR="00A11298" w:rsidRDefault="00A11298" w:rsidP="00D315D5">
      <w:pPr>
        <w:pStyle w:val="Body"/>
        <w:spacing w:after="0" w:line="240" w:lineRule="auto"/>
        <w:rPr>
          <w:rFonts w:ascii="Roboto" w:hAnsi="Roboto" w:hint="eastAsia"/>
          <w:color w:val="212121"/>
        </w:rPr>
      </w:pPr>
      <w:r>
        <w:rPr>
          <w:rFonts w:ascii="Roboto" w:hAnsi="Roboto"/>
          <w:color w:val="212121"/>
        </w:rPr>
        <w:t>It educates people and organizations about the roles and responsibilities of serving as a representative payee, elder abuse and financial exploitation, and effective ways to monitor and safely conduct business with the banking community. It also teaches ways to recognize the changes in an adult or senior’s ability to make sound financial decisions.</w:t>
      </w:r>
    </w:p>
    <w:p w:rsidR="00D315D5" w:rsidRDefault="00D315D5" w:rsidP="00D315D5">
      <w:pPr>
        <w:pStyle w:val="Body"/>
        <w:spacing w:after="0" w:line="240" w:lineRule="auto"/>
        <w:rPr>
          <w:rFonts w:ascii="Roboto" w:hAnsi="Roboto" w:hint="eastAsia"/>
          <w:color w:val="212121"/>
        </w:rPr>
      </w:pPr>
    </w:p>
    <w:p w:rsidR="00A11298" w:rsidRDefault="00A11298" w:rsidP="00D315D5">
      <w:pPr>
        <w:pStyle w:val="Body"/>
        <w:spacing w:after="0" w:line="240" w:lineRule="auto"/>
        <w:rPr>
          <w:rFonts w:ascii="Roboto" w:hAnsi="Roboto" w:hint="eastAsia"/>
          <w:color w:val="212121"/>
        </w:rPr>
      </w:pPr>
      <w:r>
        <w:rPr>
          <w:rFonts w:ascii="Roboto" w:hAnsi="Roboto"/>
          <w:color w:val="212121"/>
        </w:rPr>
        <w:t>Y</w:t>
      </w:r>
      <w:r>
        <w:rPr>
          <w:rFonts w:ascii="Roboto" w:hAnsi="Roboto" w:hint="eastAsia"/>
          <w:color w:val="212121"/>
        </w:rPr>
        <w:t>o</w:t>
      </w:r>
      <w:r>
        <w:rPr>
          <w:rFonts w:ascii="Roboto" w:hAnsi="Roboto"/>
          <w:color w:val="212121"/>
        </w:rPr>
        <w:t xml:space="preserve">u can view our series of videos about this training at </w:t>
      </w:r>
      <w:hyperlink r:id="rId7" w:history="1">
        <w:r>
          <w:rPr>
            <w:rStyle w:val="Hyperlink"/>
            <w:rFonts w:ascii="Roboto" w:hAnsi="Roboto"/>
          </w:rPr>
          <w:t>www.socialsecurity.gov/payee</w:t>
        </w:r>
      </w:hyperlink>
      <w:r w:rsidRPr="00E93201">
        <w:rPr>
          <w:rStyle w:val="Hyperlink"/>
          <w:rFonts w:ascii="Roboto" w:hAnsi="Roboto"/>
        </w:rPr>
        <w:t>.</w:t>
      </w:r>
    </w:p>
    <w:p w:rsidR="00A11298" w:rsidRDefault="00A11298" w:rsidP="00D315D5">
      <w:pPr>
        <w:pStyle w:val="Body"/>
        <w:spacing w:after="0" w:line="240" w:lineRule="auto"/>
        <w:rPr>
          <w:rFonts w:ascii="Roboto" w:hAnsi="Roboto" w:hint="eastAsia"/>
          <w:color w:val="212121"/>
        </w:rPr>
      </w:pPr>
      <w:r>
        <w:rPr>
          <w:rFonts w:ascii="Roboto" w:hAnsi="Roboto"/>
          <w:color w:val="212121"/>
        </w:rPr>
        <w:t xml:space="preserve">Protecting the ones you love is part of securing today and tomorrow. And we’re here for you. You can always access our website and online services at </w:t>
      </w:r>
      <w:hyperlink r:id="rId8" w:history="1">
        <w:r w:rsidRPr="0004215C">
          <w:rPr>
            <w:rStyle w:val="Hyperlink"/>
            <w:rFonts w:ascii="Roboto" w:hAnsi="Roboto"/>
          </w:rPr>
          <w:t>www.socialsecurity.gov</w:t>
        </w:r>
      </w:hyperlink>
      <w:r>
        <w:rPr>
          <w:rFonts w:ascii="Roboto" w:hAnsi="Roboto"/>
          <w:color w:val="212121"/>
        </w:rPr>
        <w:t>.</w:t>
      </w:r>
    </w:p>
    <w:p w:rsidR="00A11298" w:rsidRDefault="00A11298" w:rsidP="00A11298">
      <w:pPr>
        <w:pStyle w:val="Body"/>
        <w:rPr>
          <w:rFonts w:ascii="Roboto" w:hAnsi="Roboto" w:hint="eastAsia"/>
          <w:color w:val="212121"/>
        </w:rPr>
      </w:pPr>
    </w:p>
    <w:p w:rsidR="00D315D5" w:rsidRDefault="00D315D5" w:rsidP="00A11298">
      <w:pPr>
        <w:pStyle w:val="Body"/>
        <w:rPr>
          <w:rFonts w:ascii="Roboto" w:hAnsi="Roboto" w:hint="eastAsia"/>
          <w:color w:val="212121"/>
        </w:rPr>
      </w:pPr>
    </w:p>
    <w:p w:rsidR="00DB29E0" w:rsidRPr="00A11298" w:rsidRDefault="00DB29E0" w:rsidP="00A11298"/>
    <w:sectPr w:rsidR="00DB29E0" w:rsidRPr="00A112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Roboto">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40154D9"/>
    <w:multiLevelType w:val="multilevel"/>
    <w:tmpl w:val="D804B474"/>
    <w:lvl w:ilvl="0">
      <w:start w:val="1"/>
      <w:numFmt w:val="bullet"/>
      <w:pStyle w:val="ListBullet"/>
      <w:lvlText w:val=""/>
      <w:lvlJc w:val="left"/>
      <w:pPr>
        <w:tabs>
          <w:tab w:val="num" w:pos="720"/>
        </w:tabs>
        <w:ind w:left="720" w:hanging="360"/>
      </w:pPr>
      <w:rPr>
        <w:rFonts w:ascii="Symbol" w:hAnsi="Symbol" w:hint="default"/>
        <w:sz w:val="20"/>
      </w:rPr>
    </w:lvl>
    <w:lvl w:ilvl="1">
      <w:start w:val="1"/>
      <w:numFmt w:val="bullet"/>
      <w:pStyle w:val="ListBullet1"/>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73ED"/>
    <w:rsid w:val="00634436"/>
    <w:rsid w:val="0074773D"/>
    <w:rsid w:val="00817A29"/>
    <w:rsid w:val="00A11298"/>
    <w:rsid w:val="00AB0C46"/>
    <w:rsid w:val="00BB73ED"/>
    <w:rsid w:val="00D315D5"/>
    <w:rsid w:val="00DB29E0"/>
    <w:rsid w:val="00E1351C"/>
    <w:rsid w:val="00E81E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836E07-91D0-402E-A572-B7B64FC64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4773D"/>
    <w:pPr>
      <w:spacing w:after="0" w:line="240" w:lineRule="auto"/>
    </w:pPr>
    <w:rPr>
      <w:rFonts w:ascii="Times New Roman" w:eastAsia="SimSun" w:hAnsi="Times New Roman" w:cs="Times New Roman"/>
      <w:sz w:val="24"/>
      <w:szCs w:val="24"/>
      <w:lang w:eastAsia="zh-CN"/>
    </w:rPr>
  </w:style>
  <w:style w:type="paragraph" w:styleId="Heading1">
    <w:name w:val="heading 1"/>
    <w:basedOn w:val="Normal"/>
    <w:next w:val="Normal"/>
    <w:link w:val="Heading1Char"/>
    <w:uiPriority w:val="9"/>
    <w:qFormat/>
    <w:rsid w:val="00BB73ED"/>
    <w:pPr>
      <w:spacing w:after="360" w:line="360" w:lineRule="auto"/>
      <w:outlineLvl w:val="0"/>
    </w:pPr>
    <w:rPr>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B73ED"/>
    <w:rPr>
      <w:rFonts w:ascii="Times New Roman" w:eastAsia="SimSun" w:hAnsi="Times New Roman" w:cs="Times New Roman"/>
      <w:caps/>
      <w:sz w:val="24"/>
      <w:szCs w:val="24"/>
      <w:lang w:eastAsia="zh-CN"/>
    </w:rPr>
  </w:style>
  <w:style w:type="character" w:styleId="Hyperlink">
    <w:name w:val="Hyperlink"/>
    <w:basedOn w:val="DefaultParagraphFont"/>
    <w:uiPriority w:val="99"/>
    <w:rsid w:val="00BB73ED"/>
    <w:rPr>
      <w:color w:val="0000FF"/>
      <w:u w:val="single"/>
    </w:rPr>
  </w:style>
  <w:style w:type="paragraph" w:customStyle="1" w:styleId="Body">
    <w:name w:val="Body"/>
    <w:basedOn w:val="Normal"/>
    <w:uiPriority w:val="99"/>
    <w:qFormat/>
    <w:rsid w:val="00BB73ED"/>
    <w:pPr>
      <w:autoSpaceDE w:val="0"/>
      <w:autoSpaceDN w:val="0"/>
      <w:adjustRightInd w:val="0"/>
      <w:spacing w:after="360" w:line="360" w:lineRule="auto"/>
    </w:pPr>
    <w:rPr>
      <w:lang w:val="en"/>
    </w:rPr>
  </w:style>
  <w:style w:type="paragraph" w:customStyle="1" w:styleId="byline">
    <w:name w:val="byline"/>
    <w:basedOn w:val="Normal"/>
    <w:qFormat/>
    <w:rsid w:val="00BB73ED"/>
    <w:pPr>
      <w:spacing w:line="360" w:lineRule="auto"/>
    </w:pPr>
    <w:rPr>
      <w:b/>
    </w:rPr>
  </w:style>
  <w:style w:type="paragraph" w:styleId="ListBullet">
    <w:name w:val="List Bullet"/>
    <w:basedOn w:val="Normal"/>
    <w:uiPriority w:val="99"/>
    <w:unhideWhenUsed/>
    <w:rsid w:val="00BB73ED"/>
    <w:pPr>
      <w:numPr>
        <w:numId w:val="1"/>
      </w:numPr>
      <w:spacing w:before="100" w:beforeAutospacing="1" w:after="100" w:afterAutospacing="1" w:line="360" w:lineRule="auto"/>
    </w:pPr>
    <w:rPr>
      <w:rFonts w:eastAsia="Times New Roman"/>
      <w:lang w:val="en" w:eastAsia="en-US"/>
    </w:rPr>
  </w:style>
  <w:style w:type="paragraph" w:customStyle="1" w:styleId="ListBullet1">
    <w:name w:val="List Bullet 1"/>
    <w:basedOn w:val="Normal"/>
    <w:qFormat/>
    <w:rsid w:val="00BB73ED"/>
    <w:pPr>
      <w:numPr>
        <w:ilvl w:val="1"/>
        <w:numId w:val="1"/>
      </w:numPr>
      <w:spacing w:before="100" w:beforeAutospacing="1" w:after="100" w:afterAutospacing="1" w:line="360" w:lineRule="auto"/>
    </w:pPr>
    <w:rPr>
      <w:rFonts w:eastAsia="Times New Roman"/>
      <w:lang w:val="en" w:eastAsia="en-US"/>
    </w:rPr>
  </w:style>
  <w:style w:type="paragraph" w:customStyle="1" w:styleId="Column">
    <w:name w:val="Column"/>
    <w:basedOn w:val="Normal"/>
    <w:qFormat/>
    <w:rsid w:val="00BB73ED"/>
    <w:pPr>
      <w:pageBreakBefore/>
      <w:autoSpaceDE w:val="0"/>
      <w:autoSpaceDN w:val="0"/>
      <w:adjustRightInd w:val="0"/>
      <w:spacing w:after="360" w:line="360" w:lineRule="auto"/>
    </w:pPr>
    <w:rPr>
      <w:b/>
      <w:lang w:val="en"/>
    </w:rPr>
  </w:style>
  <w:style w:type="character" w:customStyle="1" w:styleId="watch-title">
    <w:name w:val="watch-title"/>
    <w:basedOn w:val="DefaultParagraphFont"/>
    <w:rsid w:val="00BB73ED"/>
    <w:rPr>
      <w:sz w:val="24"/>
      <w:szCs w:val="24"/>
      <w:bdr w:val="none" w:sz="0" w:space="0" w:color="auto" w:frame="1"/>
      <w:shd w:val="clear" w:color="auto" w:fill="auto"/>
    </w:rPr>
  </w:style>
  <w:style w:type="character" w:styleId="FollowedHyperlink">
    <w:name w:val="FollowedHyperlink"/>
    <w:basedOn w:val="DefaultParagraphFont"/>
    <w:uiPriority w:val="99"/>
    <w:semiHidden/>
    <w:unhideWhenUsed/>
    <w:rsid w:val="00BB73E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ocialsecurity.gov/?utm_source=mip0618&amp;utm_medium=online-media&amp;utm_content=Social-Security-Helps-You-Care-For-Seniors&amp;utm_campaign=ocomm-mip-fy18" TargetMode="External"/><Relationship Id="rId3" Type="http://schemas.openxmlformats.org/officeDocument/2006/relationships/settings" Target="settings.xml"/><Relationship Id="rId7" Type="http://schemas.openxmlformats.org/officeDocument/2006/relationships/hyperlink" Target="https://www.ssa.gov/payee/rp_training2.html?utm_source=mip0618&amp;utm_medium=online-media&amp;utm_content=Social-Security-Helps-You-Care-For-Seniors&amp;utm_campaign=ocomm-mip-fy1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sa.gov/payee/?utm_source=mip0618&amp;utm_medium=online-media&amp;utm_content=Social-Security-Helps-You-Care-For-Seniors&amp;utm_campaign=ocomm-mip-fy18" TargetMode="External"/><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342</Words>
  <Characters>1953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Social Security Administration</Company>
  <LinksUpToDate>false</LinksUpToDate>
  <CharactersWithSpaces>2291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Sirois, Justin</dc:creator>
  <cp:keywords/>
  <dc:description/>
  <cp:lastModifiedBy>Donna Stratton</cp:lastModifiedBy>
  <cp:revision>2</cp:revision>
  <dcterms:created xsi:type="dcterms:W3CDTF">2018-06-05T23:35:00Z</dcterms:created>
  <dcterms:modified xsi:type="dcterms:W3CDTF">2018-06-05T23:35:00Z</dcterms:modified>
</cp:coreProperties>
</file>